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D54C" w14:textId="524E163B" w:rsidR="002B04F8" w:rsidRPr="008853FE" w:rsidRDefault="002B04F8" w:rsidP="002B04F8">
      <w:pPr>
        <w:pStyle w:val="3GPPHeader"/>
        <w:rPr>
          <w:lang w:val="en-US"/>
        </w:rPr>
      </w:pPr>
      <w:r w:rsidRPr="008853FE">
        <w:rPr>
          <w:lang w:val="en-US"/>
        </w:rPr>
        <w:t>3GPP TSG-RAN WG4 Meeting #1</w:t>
      </w:r>
      <w:r w:rsidR="00D41B0F">
        <w:rPr>
          <w:lang w:val="en-US"/>
        </w:rPr>
        <w:t>10</w:t>
      </w:r>
      <w:r w:rsidR="00985BFD">
        <w:rPr>
          <w:lang w:val="en-US"/>
        </w:rPr>
        <w:t>-bis</w:t>
      </w:r>
      <w:r w:rsidRPr="008853FE">
        <w:rPr>
          <w:lang w:val="en-US"/>
        </w:rPr>
        <w:tab/>
        <w:t>R4-</w:t>
      </w:r>
      <w:r w:rsidR="00755C83" w:rsidRPr="00755C83">
        <w:rPr>
          <w:lang w:val="en-US"/>
        </w:rPr>
        <w:t>2405971</w:t>
      </w:r>
    </w:p>
    <w:p w14:paraId="56CEB886" w14:textId="34727E8C" w:rsidR="002B04F8" w:rsidRDefault="00985BFD" w:rsidP="002B04F8">
      <w:pPr>
        <w:pStyle w:val="3GPPHeader"/>
        <w:rPr>
          <w:lang w:val="en-US"/>
        </w:rPr>
      </w:pPr>
      <w:r w:rsidRPr="00985BFD">
        <w:rPr>
          <w:lang w:val="en-US"/>
        </w:rPr>
        <w:t>Changsha</w:t>
      </w:r>
      <w:r w:rsidR="00D41B0F" w:rsidRPr="00D41B0F">
        <w:rPr>
          <w:lang w:val="en-US"/>
        </w:rPr>
        <w:t xml:space="preserve">, </w:t>
      </w:r>
      <w:r>
        <w:rPr>
          <w:lang w:val="en-US"/>
        </w:rPr>
        <w:t>China</w:t>
      </w:r>
      <w:r w:rsidR="00D41B0F" w:rsidRPr="00D41B0F">
        <w:rPr>
          <w:lang w:val="en-US"/>
        </w:rPr>
        <w:t xml:space="preserve">, </w:t>
      </w:r>
      <w:r>
        <w:rPr>
          <w:lang w:val="en-US"/>
        </w:rPr>
        <w:t>April</w:t>
      </w:r>
      <w:r w:rsidR="00D41B0F" w:rsidRPr="00D41B0F">
        <w:rPr>
          <w:lang w:val="en-US"/>
        </w:rPr>
        <w:t xml:space="preserve"> </w:t>
      </w:r>
      <w:r>
        <w:rPr>
          <w:lang w:val="en-US"/>
        </w:rPr>
        <w:t>15</w:t>
      </w:r>
      <w:r w:rsidR="00D41B0F" w:rsidRPr="00D41B0F">
        <w:rPr>
          <w:lang w:val="en-US"/>
        </w:rPr>
        <w:t xml:space="preserve"> – </w:t>
      </w:r>
      <w:r>
        <w:rPr>
          <w:lang w:val="en-US"/>
        </w:rPr>
        <w:t>April</w:t>
      </w:r>
      <w:r w:rsidR="00D41B0F" w:rsidRPr="00D41B0F">
        <w:rPr>
          <w:lang w:val="en-US"/>
        </w:rPr>
        <w:t xml:space="preserve"> </w:t>
      </w:r>
      <w:r>
        <w:rPr>
          <w:lang w:val="en-US"/>
        </w:rPr>
        <w:t>19</w:t>
      </w:r>
      <w:r w:rsidR="00D41B0F" w:rsidRPr="00D41B0F">
        <w:rPr>
          <w:lang w:val="en-US"/>
        </w:rPr>
        <w:t>, 2024</w:t>
      </w:r>
    </w:p>
    <w:p w14:paraId="5389C671" w14:textId="7B4F9A85" w:rsidR="002B04F8" w:rsidRPr="001665C6" w:rsidRDefault="002B04F8" w:rsidP="002B04F8">
      <w:pPr>
        <w:pStyle w:val="3GPPHeader"/>
      </w:pPr>
      <w:r w:rsidRPr="001665C6">
        <w:t>Agenda Item:</w:t>
      </w:r>
      <w:r w:rsidRPr="001665C6">
        <w:tab/>
      </w:r>
      <w:r w:rsidR="0032734C" w:rsidRPr="0032734C">
        <w:t>9.</w:t>
      </w:r>
      <w:r w:rsidR="007058A5">
        <w:t>6</w:t>
      </w:r>
      <w:r w:rsidR="0032734C" w:rsidRPr="0032734C">
        <w:t>.</w:t>
      </w:r>
      <w:r w:rsidR="007058A5">
        <w:t>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6EF9F573" w:rsidR="008A22CF" w:rsidRPr="001A5974" w:rsidRDefault="008A22CF" w:rsidP="0014682B">
      <w:pPr>
        <w:pStyle w:val="3GPPHeader"/>
        <w:ind w:left="284" w:hanging="284"/>
      </w:pPr>
      <w:r w:rsidRPr="001A5974">
        <w:t>Title:</w:t>
      </w:r>
      <w:r w:rsidRPr="001A5974">
        <w:tab/>
      </w:r>
      <w:r w:rsidR="007058A5" w:rsidRPr="007058A5">
        <w:t xml:space="preserve">Discussion on FR2-1 SSB based L3 measurement delay reduction </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44BD436E" w:rsidR="00A31586" w:rsidRDefault="008B74B7" w:rsidP="006D75DD">
      <w:pPr>
        <w:jc w:val="both"/>
        <w:rPr>
          <w:lang w:val="en-US"/>
        </w:rPr>
      </w:pPr>
      <w:bookmarkStart w:id="0" w:name="_Hlk127303950"/>
      <w:r w:rsidRPr="008B74B7">
        <w:rPr>
          <w:lang w:val="en-US"/>
        </w:rPr>
        <w:t>In</w:t>
      </w:r>
      <w:r>
        <w:rPr>
          <w:lang w:val="en-US"/>
        </w:rPr>
        <w:t xml:space="preserve"> the last meeting of RAN plenary</w:t>
      </w:r>
      <w:r w:rsidRPr="008B74B7">
        <w:rPr>
          <w:lang w:val="en-US"/>
        </w:rPr>
        <w:t xml:space="preserve"> RAN#10</w:t>
      </w:r>
      <w:r>
        <w:rPr>
          <w:lang w:val="en-US"/>
        </w:rPr>
        <w:t>3</w:t>
      </w:r>
      <w:r w:rsidRPr="008B74B7">
        <w:rPr>
          <w:lang w:val="en-US"/>
        </w:rPr>
        <w:t xml:space="preserve">, the following objectives of R19 </w:t>
      </w:r>
      <w:r>
        <w:rPr>
          <w:lang w:val="en-US"/>
        </w:rPr>
        <w:t>NR RRM Phase 5</w:t>
      </w:r>
      <w:r w:rsidRPr="008B74B7">
        <w:rPr>
          <w:lang w:val="en-US"/>
        </w:rPr>
        <w:t xml:space="preserve"> work item have been agreed</w:t>
      </w:r>
      <w:r>
        <w:rPr>
          <w:lang w:val="en-US"/>
        </w:rPr>
        <w:t xml:space="preserve"> as captured in the WID </w:t>
      </w:r>
      <w:r>
        <w:rPr>
          <w:lang w:val="en-US"/>
        </w:rPr>
        <w:fldChar w:fldCharType="begin"/>
      </w:r>
      <w:r>
        <w:rPr>
          <w:lang w:val="en-US"/>
        </w:rPr>
        <w:instrText xml:space="preserve"> REF _Ref91246572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8B74B7" w14:paraId="17B313E8" w14:textId="77777777" w:rsidTr="008B74B7">
        <w:tc>
          <w:tcPr>
            <w:tcW w:w="9629" w:type="dxa"/>
          </w:tcPr>
          <w:p w14:paraId="4EBFF87D" w14:textId="77777777" w:rsidR="008B74B7" w:rsidRDefault="008B74B7" w:rsidP="008B74B7">
            <w:pPr>
              <w:pStyle w:val="ListParagraph"/>
              <w:numPr>
                <w:ilvl w:val="0"/>
                <w:numId w:val="24"/>
              </w:numPr>
              <w:overflowPunct w:val="0"/>
              <w:autoSpaceDE w:val="0"/>
              <w:autoSpaceDN w:val="0"/>
              <w:adjustRightInd w:val="0"/>
              <w:spacing w:after="120" w:line="240" w:lineRule="auto"/>
              <w:contextualSpacing/>
              <w:jc w:val="both"/>
              <w:rPr>
                <w:rFonts w:ascii="Times New Roman" w:eastAsia="SimSun" w:hAnsi="Times New Roman" w:cs="Times New Roman"/>
                <w:sz w:val="20"/>
                <w:szCs w:val="20"/>
                <w:lang w:val="en-US"/>
              </w:rPr>
            </w:pPr>
            <w:r>
              <w:t>FR2-1 SSB based L3 measurement delay reduction for connected mode</w:t>
            </w:r>
          </w:p>
          <w:p w14:paraId="35ACA7B5" w14:textId="77777777" w:rsidR="008B74B7" w:rsidRDefault="008B74B7" w:rsidP="008B74B7">
            <w:pPr>
              <w:numPr>
                <w:ilvl w:val="1"/>
                <w:numId w:val="24"/>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3BAA8B7E" w14:textId="77777777" w:rsidR="008B74B7" w:rsidRDefault="008B74B7" w:rsidP="008B74B7">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18B63838" w14:textId="77777777" w:rsidR="008B74B7" w:rsidRDefault="008B74B7" w:rsidP="008B74B7">
            <w:pPr>
              <w:numPr>
                <w:ilvl w:val="3"/>
                <w:numId w:val="24"/>
              </w:numPr>
              <w:overflowPunct w:val="0"/>
              <w:autoSpaceDE w:val="0"/>
              <w:autoSpaceDN w:val="0"/>
              <w:adjustRightInd w:val="0"/>
              <w:spacing w:after="120" w:line="240" w:lineRule="auto"/>
              <w:rPr>
                <w:strike/>
                <w:lang w:val="en-US"/>
              </w:rPr>
            </w:pPr>
            <w:r>
              <w:rPr>
                <w:lang w:val="en-US"/>
              </w:rPr>
              <w:t>Rx beam sweeping factor</w:t>
            </w:r>
            <w:r>
              <w:rPr>
                <w:strike/>
                <w:lang w:val="en-US"/>
              </w:rPr>
              <w:t xml:space="preserve"> </w:t>
            </w:r>
          </w:p>
          <w:p w14:paraId="21976ED9" w14:textId="77777777" w:rsidR="008B74B7" w:rsidRDefault="008B74B7" w:rsidP="008B74B7">
            <w:pPr>
              <w:numPr>
                <w:ilvl w:val="1"/>
                <w:numId w:val="24"/>
              </w:numPr>
              <w:overflowPunct w:val="0"/>
              <w:autoSpaceDE w:val="0"/>
              <w:autoSpaceDN w:val="0"/>
              <w:adjustRightInd w:val="0"/>
              <w:spacing w:after="120" w:line="240" w:lineRule="auto"/>
              <w:rPr>
                <w:lang w:val="en-US"/>
              </w:rPr>
            </w:pPr>
            <w:r>
              <w:rPr>
                <w:rFonts w:ascii="Times" w:hAnsi="Times"/>
                <w:szCs w:val="24"/>
                <w:lang w:val="en-US"/>
              </w:rPr>
              <w:t>For</w:t>
            </w:r>
            <w:r>
              <w:rPr>
                <w:rFonts w:eastAsia="DengXian"/>
                <w:lang w:val="en-US"/>
              </w:rPr>
              <w:t xml:space="preserve"> </w:t>
            </w:r>
            <w:r>
              <w:rPr>
                <w:rFonts w:ascii="Times" w:hAnsi="Times"/>
                <w:szCs w:val="24"/>
                <w:lang w:val="en-US"/>
              </w:rPr>
              <w:t xml:space="preserve">UE </w:t>
            </w:r>
            <w:r>
              <w:rPr>
                <w:rFonts w:eastAsia="DengXian"/>
                <w:lang w:val="en-US"/>
              </w:rPr>
              <w:t xml:space="preserve">not in </w:t>
            </w:r>
            <w:r>
              <w:rPr>
                <w:rFonts w:ascii="Times" w:hAnsi="Times"/>
                <w:szCs w:val="24"/>
                <w:lang w:val="en-US"/>
              </w:rPr>
              <w:t>multiple-Rx simultaneous reception mode:</w:t>
            </w:r>
          </w:p>
          <w:p w14:paraId="49843EA4" w14:textId="77777777" w:rsidR="008B74B7" w:rsidRDefault="008B74B7" w:rsidP="008B74B7">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7164022D" w14:textId="77777777" w:rsidR="008B74B7" w:rsidRDefault="008B74B7" w:rsidP="008B74B7">
            <w:pPr>
              <w:numPr>
                <w:ilvl w:val="3"/>
                <w:numId w:val="24"/>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24B46811" w14:textId="77777777" w:rsidR="008B74B7" w:rsidRDefault="008B74B7" w:rsidP="008B74B7">
            <w:pPr>
              <w:numPr>
                <w:ilvl w:val="4"/>
                <w:numId w:val="25"/>
              </w:numPr>
              <w:overflowPunct w:val="0"/>
              <w:autoSpaceDE w:val="0"/>
              <w:autoSpaceDN w:val="0"/>
              <w:adjustRightInd w:val="0"/>
              <w:spacing w:after="120" w:line="240" w:lineRule="auto"/>
              <w:rPr>
                <w:rFonts w:eastAsia="Batang"/>
                <w:lang w:val="en-US"/>
              </w:rPr>
            </w:pPr>
            <w:r>
              <w:rPr>
                <w:rFonts w:eastAsia="DengXian"/>
                <w:lang w:val="en-US"/>
              </w:rPr>
              <w:t>Baseline assumption on number of searchers is 2</w:t>
            </w:r>
          </w:p>
          <w:p w14:paraId="3809276C" w14:textId="77777777" w:rsidR="008B74B7" w:rsidRDefault="008B74B7" w:rsidP="008B74B7">
            <w:pPr>
              <w:numPr>
                <w:ilvl w:val="0"/>
                <w:numId w:val="24"/>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523A2C81" w14:textId="77777777" w:rsidR="008B74B7" w:rsidRDefault="008B74B7" w:rsidP="008B74B7">
            <w:pPr>
              <w:pStyle w:val="ListParagraph"/>
              <w:numPr>
                <w:ilvl w:val="1"/>
                <w:numId w:val="24"/>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with </w:t>
            </w:r>
            <w:r>
              <w:rPr>
                <w:rFonts w:eastAsia="DengXian"/>
                <w:lang w:val="en-US"/>
              </w:rPr>
              <w:t xml:space="preserve">valid </w:t>
            </w:r>
            <w:r>
              <w:rPr>
                <w:lang w:val="en-US"/>
              </w:rPr>
              <w:t xml:space="preserve">EMR reporting </w:t>
            </w:r>
          </w:p>
          <w:p w14:paraId="1CCA3BA3" w14:textId="77777777" w:rsidR="008B74B7" w:rsidRDefault="008B74B7" w:rsidP="008B74B7">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 xml:space="preserve">Apply fast scell activation in FR1 and FR2-1 </w:t>
            </w:r>
          </w:p>
          <w:p w14:paraId="7AAE9C67" w14:textId="6354677D" w:rsidR="008B74B7" w:rsidRPr="008B74B7" w:rsidRDefault="008B74B7" w:rsidP="006D75DD">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28E2FD58" w14:textId="3F2B8BEC" w:rsidR="00A157CA" w:rsidRDefault="008B74B7" w:rsidP="006D75DD">
      <w:pPr>
        <w:jc w:val="both"/>
        <w:rPr>
          <w:lang w:val="en-US"/>
        </w:rPr>
      </w:pPr>
      <w:r>
        <w:rPr>
          <w:lang w:val="en-US"/>
        </w:rPr>
        <w:t xml:space="preserve">Based on the R19 RRM-Ph5 WID, in this contribution we focus on the objective of </w:t>
      </w:r>
      <w:r w:rsidRPr="008B74B7">
        <w:rPr>
          <w:lang w:val="en-US"/>
        </w:rPr>
        <w:t>FR2-1 SSB based L3 measurement delay reduction for connected mode</w:t>
      </w:r>
      <w:r>
        <w:rPr>
          <w:lang w:val="en-US"/>
        </w:rPr>
        <w:t xml:space="preserve"> f</w:t>
      </w:r>
      <w:r w:rsidRPr="008B74B7">
        <w:rPr>
          <w:lang w:val="en-US"/>
        </w:rPr>
        <w:t>or UE supporting multiple-Rx simultaneous reception on single carrier</w:t>
      </w:r>
      <w:r>
        <w:rPr>
          <w:lang w:val="en-US"/>
        </w:rPr>
        <w:t>.</w:t>
      </w:r>
    </w:p>
    <w:bookmarkEnd w:id="0"/>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70033993" w14:textId="779C365F" w:rsidR="008B74B7" w:rsidRPr="008B74B7" w:rsidRDefault="008B74B7" w:rsidP="008B74B7">
      <w:pPr>
        <w:jc w:val="both"/>
        <w:rPr>
          <w:lang w:val="en-US"/>
        </w:rPr>
      </w:pPr>
      <w:r w:rsidRPr="008B74B7">
        <w:rPr>
          <w:lang w:val="en-US"/>
        </w:rPr>
        <w:t>The RRM delay requirements for SSB based L3 measurements in FR2 can be very long due to Rx beam sweeping factor as introduced in 38.133</w:t>
      </w:r>
      <w:r>
        <w:rPr>
          <w:lang w:val="en-US"/>
        </w:rPr>
        <w:t xml:space="preserve">. </w:t>
      </w:r>
      <w:r w:rsidRPr="008B74B7">
        <w:rPr>
          <w:lang w:val="en-US"/>
        </w:rPr>
        <w:t>When UE performs SSB based L3 measurements in FR2 with (N) Rx beam sweeping, the overall measurement delay will be scaled up by the corresponding (N) factor used for beam sweeping.</w:t>
      </w:r>
    </w:p>
    <w:p w14:paraId="46C4A4ED" w14:textId="77777777" w:rsidR="008B74B7" w:rsidRPr="008B74B7" w:rsidRDefault="008B74B7" w:rsidP="008B74B7">
      <w:pPr>
        <w:pStyle w:val="ListParagraph"/>
        <w:numPr>
          <w:ilvl w:val="0"/>
          <w:numId w:val="26"/>
        </w:numPr>
        <w:jc w:val="both"/>
        <w:rPr>
          <w:lang w:val="en-US"/>
        </w:rPr>
      </w:pPr>
      <w:r w:rsidRPr="008B74B7">
        <w:rPr>
          <w:lang w:val="en-US"/>
        </w:rPr>
        <w:t>N factor can be up to 8 for FR2-1</w:t>
      </w:r>
    </w:p>
    <w:p w14:paraId="15279387" w14:textId="00F800ED" w:rsidR="008B74B7" w:rsidRPr="008B74B7" w:rsidRDefault="008B74B7" w:rsidP="008B74B7">
      <w:pPr>
        <w:pStyle w:val="ListParagraph"/>
        <w:numPr>
          <w:ilvl w:val="0"/>
          <w:numId w:val="26"/>
        </w:numPr>
        <w:jc w:val="both"/>
        <w:rPr>
          <w:lang w:val="en-US"/>
        </w:rPr>
      </w:pPr>
      <w:r w:rsidRPr="008B74B7">
        <w:rPr>
          <w:lang w:val="en-US"/>
        </w:rPr>
        <w:t>N factor can be up to 12 for FR2-2</w:t>
      </w:r>
    </w:p>
    <w:p w14:paraId="5D96B7DC" w14:textId="692ED3E4" w:rsidR="008B74B7" w:rsidRDefault="008B74B7" w:rsidP="006B1FA8">
      <w:pPr>
        <w:jc w:val="both"/>
        <w:rPr>
          <w:lang w:val="en-US"/>
        </w:rPr>
      </w:pPr>
      <w:r>
        <w:rPr>
          <w:lang w:val="en-US"/>
        </w:rPr>
        <w:lastRenderedPageBreak/>
        <w:t xml:space="preserve">In R18 the feature of </w:t>
      </w:r>
      <w:r w:rsidRPr="008B74B7">
        <w:rPr>
          <w:lang w:val="en-US"/>
        </w:rPr>
        <w:t>multiple-Rx simultaneous reception</w:t>
      </w:r>
      <w:r>
        <w:rPr>
          <w:lang w:val="en-US"/>
        </w:rPr>
        <w:t xml:space="preserve"> was introduced. This feature can have a potential enhancement on the existing measurements requirements. </w:t>
      </w:r>
      <w:r w:rsidRPr="008B74B7">
        <w:rPr>
          <w:lang w:val="en-US"/>
        </w:rPr>
        <w:t>For the UE capable of multiple-Rx simultaneous reception, the beam sweeping can be performed simultaneously using multiple-Rx such that Rx beam sweeping factor can be reduced accordingly. As a result, the delay of FR2</w:t>
      </w:r>
      <w:r>
        <w:rPr>
          <w:lang w:val="en-US"/>
        </w:rPr>
        <w:t>-1</w:t>
      </w:r>
      <w:r w:rsidRPr="008B74B7">
        <w:rPr>
          <w:lang w:val="en-US"/>
        </w:rPr>
        <w:t xml:space="preserve"> SSB based L3 measurements can be reduced significantly.</w:t>
      </w:r>
    </w:p>
    <w:p w14:paraId="16086FAE" w14:textId="26CBE339" w:rsidR="008B74B7" w:rsidRDefault="008B74B7" w:rsidP="006B1FA8">
      <w:pPr>
        <w:jc w:val="both"/>
        <w:rPr>
          <w:lang w:val="en-US"/>
        </w:rPr>
      </w:pPr>
      <w:r>
        <w:rPr>
          <w:lang w:val="en-US"/>
        </w:rPr>
        <w:t>However, t</w:t>
      </w:r>
      <w:r w:rsidRPr="008B74B7">
        <w:rPr>
          <w:lang w:val="en-US"/>
        </w:rPr>
        <w:t>his reduction of the measurement delay comes at the cost of increased power consumption when using multiple-Rx simultaneous reception</w:t>
      </w:r>
      <w:r>
        <w:rPr>
          <w:lang w:val="en-US"/>
        </w:rPr>
        <w:t xml:space="preserve">. </w:t>
      </w:r>
      <w:r w:rsidRPr="008B74B7">
        <w:rPr>
          <w:lang w:val="en-US"/>
        </w:rPr>
        <w:t xml:space="preserve">Therefore, specific conditions need to be introduced for applying this </w:t>
      </w:r>
      <w:r>
        <w:rPr>
          <w:lang w:val="en-US"/>
        </w:rPr>
        <w:t>enhancement</w:t>
      </w:r>
      <w:r w:rsidRPr="008B74B7">
        <w:rPr>
          <w:lang w:val="en-US"/>
        </w:rPr>
        <w:t xml:space="preserve"> of using multiple-Rx simultaneous reception for delay reduction of FR2</w:t>
      </w:r>
      <w:r>
        <w:rPr>
          <w:lang w:val="en-US"/>
        </w:rPr>
        <w:t>-1</w:t>
      </w:r>
      <w:r w:rsidRPr="008B74B7">
        <w:rPr>
          <w:lang w:val="en-US"/>
        </w:rPr>
        <w:t xml:space="preserve"> SSB based L3 measurement in connected mode.</w:t>
      </w:r>
    </w:p>
    <w:p w14:paraId="76D8C79D" w14:textId="10E8F5EB" w:rsidR="008B74B7" w:rsidRDefault="008B74B7" w:rsidP="006B1FA8">
      <w:pPr>
        <w:jc w:val="both"/>
      </w:pPr>
      <w:r w:rsidRPr="008B74B7">
        <w:t>The conditions can be based on one-time events/procedures that does not happen frequently, including:</w:t>
      </w:r>
    </w:p>
    <w:p w14:paraId="542EF2BD" w14:textId="7E9B4DAD" w:rsidR="008B74B7" w:rsidRDefault="008B74B7" w:rsidP="008B74B7">
      <w:pPr>
        <w:pStyle w:val="ListParagraph"/>
        <w:numPr>
          <w:ilvl w:val="0"/>
          <w:numId w:val="27"/>
        </w:numPr>
        <w:jc w:val="both"/>
      </w:pPr>
      <w:r w:rsidRPr="008B74B7">
        <w:t>Handover</w:t>
      </w:r>
      <w:r>
        <w:t xml:space="preserve"> </w:t>
      </w:r>
      <w:r w:rsidRPr="008B74B7">
        <w:t>event</w:t>
      </w:r>
      <w:r>
        <w:t xml:space="preserve">, </w:t>
      </w:r>
      <w:r w:rsidRPr="008B74B7">
        <w:t>DAPS Handover event</w:t>
      </w:r>
      <w:r>
        <w:t>, h</w:t>
      </w:r>
      <w:r w:rsidRPr="008B74B7">
        <w:t>andover with PSCell event</w:t>
      </w:r>
    </w:p>
    <w:p w14:paraId="26FFDE2F" w14:textId="3490FF78" w:rsidR="008B74B7" w:rsidRDefault="008B74B7" w:rsidP="008B74B7">
      <w:pPr>
        <w:pStyle w:val="ListParagraph"/>
        <w:numPr>
          <w:ilvl w:val="0"/>
          <w:numId w:val="27"/>
        </w:numPr>
        <w:jc w:val="both"/>
      </w:pPr>
      <w:r w:rsidRPr="008B74B7">
        <w:t xml:space="preserve">SCell </w:t>
      </w:r>
      <w:r>
        <w:t>a</w:t>
      </w:r>
      <w:r w:rsidRPr="008B74B7">
        <w:t>ctivation event</w:t>
      </w:r>
      <w:r>
        <w:t xml:space="preserve">, </w:t>
      </w:r>
      <w:r w:rsidRPr="008B74B7">
        <w:t xml:space="preserve">SCG </w:t>
      </w:r>
      <w:r>
        <w:t>a</w:t>
      </w:r>
      <w:r w:rsidRPr="008B74B7">
        <w:t>ctivation event</w:t>
      </w:r>
    </w:p>
    <w:p w14:paraId="39A57C68" w14:textId="2C0C7067" w:rsidR="008B74B7" w:rsidRDefault="008B74B7" w:rsidP="008B74B7">
      <w:pPr>
        <w:pStyle w:val="ListParagraph"/>
        <w:numPr>
          <w:ilvl w:val="0"/>
          <w:numId w:val="27"/>
        </w:numPr>
        <w:jc w:val="both"/>
      </w:pPr>
      <w:r w:rsidRPr="008B74B7">
        <w:t xml:space="preserve">PSCell </w:t>
      </w:r>
      <w:r>
        <w:t>a</w:t>
      </w:r>
      <w:r w:rsidRPr="008B74B7">
        <w:t>ddition event</w:t>
      </w:r>
    </w:p>
    <w:p w14:paraId="7B308EF3" w14:textId="77777777" w:rsidR="008B74B7" w:rsidRDefault="008B74B7" w:rsidP="00520509">
      <w:pPr>
        <w:jc w:val="both"/>
        <w:rPr>
          <w:lang w:val="en-US"/>
        </w:rPr>
      </w:pPr>
    </w:p>
    <w:p w14:paraId="74A634F1" w14:textId="25295429" w:rsidR="008B74B7" w:rsidRPr="008B74B7" w:rsidRDefault="00520509" w:rsidP="008B74B7">
      <w:pPr>
        <w:jc w:val="both"/>
        <w:rPr>
          <w:b/>
          <w:bCs/>
        </w:rPr>
      </w:pPr>
      <w:r>
        <w:rPr>
          <w:b/>
          <w:bCs/>
        </w:rPr>
        <w:t xml:space="preserve">Proposal 1: </w:t>
      </w:r>
      <w:r w:rsidR="00164D3F" w:rsidRPr="00164D3F">
        <w:rPr>
          <w:b/>
          <w:bCs/>
        </w:rPr>
        <w:t xml:space="preserve">RAN4 </w:t>
      </w:r>
      <w:r w:rsidR="008B74B7">
        <w:rPr>
          <w:b/>
          <w:bCs/>
        </w:rPr>
        <w:t xml:space="preserve">to introduce conditions for </w:t>
      </w:r>
      <w:r w:rsidR="008B74B7" w:rsidRPr="008B74B7">
        <w:rPr>
          <w:b/>
          <w:bCs/>
        </w:rPr>
        <w:t>FR2-1 SSB based L3 measurement delay reduction</w:t>
      </w:r>
      <w:r w:rsidR="008B74B7" w:rsidRPr="008B74B7">
        <w:t xml:space="preserve"> </w:t>
      </w:r>
      <w:r w:rsidR="008B74B7" w:rsidRPr="008B74B7">
        <w:rPr>
          <w:b/>
          <w:bCs/>
        </w:rPr>
        <w:t>based on one-time events/procedures that does not happen frequently, including:</w:t>
      </w:r>
    </w:p>
    <w:p w14:paraId="2749E954" w14:textId="77777777" w:rsidR="008B74B7" w:rsidRPr="008B74B7" w:rsidRDefault="008B74B7" w:rsidP="008B74B7">
      <w:pPr>
        <w:ind w:left="284"/>
        <w:jc w:val="both"/>
        <w:rPr>
          <w:b/>
          <w:bCs/>
        </w:rPr>
      </w:pPr>
      <w:r w:rsidRPr="008B74B7">
        <w:rPr>
          <w:b/>
          <w:bCs/>
        </w:rPr>
        <w:t>•</w:t>
      </w:r>
      <w:r w:rsidRPr="008B74B7">
        <w:rPr>
          <w:b/>
          <w:bCs/>
        </w:rPr>
        <w:tab/>
        <w:t>Handover event, DAPS Handover event, handover with PSCell event</w:t>
      </w:r>
    </w:p>
    <w:p w14:paraId="59890505" w14:textId="77777777" w:rsidR="008B74B7" w:rsidRPr="008B74B7" w:rsidRDefault="008B74B7" w:rsidP="008B74B7">
      <w:pPr>
        <w:ind w:left="284"/>
        <w:jc w:val="both"/>
        <w:rPr>
          <w:b/>
          <w:bCs/>
        </w:rPr>
      </w:pPr>
      <w:r w:rsidRPr="008B74B7">
        <w:rPr>
          <w:b/>
          <w:bCs/>
        </w:rPr>
        <w:t>•</w:t>
      </w:r>
      <w:r w:rsidRPr="008B74B7">
        <w:rPr>
          <w:b/>
          <w:bCs/>
        </w:rPr>
        <w:tab/>
        <w:t>SCell activation event, SCG activation event</w:t>
      </w:r>
    </w:p>
    <w:p w14:paraId="0F9167A1" w14:textId="789271EC" w:rsidR="00520509" w:rsidRDefault="008B74B7" w:rsidP="008B74B7">
      <w:pPr>
        <w:ind w:left="284"/>
        <w:jc w:val="both"/>
        <w:rPr>
          <w:b/>
          <w:bCs/>
        </w:rPr>
      </w:pPr>
      <w:r w:rsidRPr="008B74B7">
        <w:rPr>
          <w:b/>
          <w:bCs/>
        </w:rPr>
        <w:t>•</w:t>
      </w:r>
      <w:r w:rsidRPr="008B74B7">
        <w:rPr>
          <w:b/>
          <w:bCs/>
        </w:rPr>
        <w:tab/>
        <w:t>PSCell addition event</w:t>
      </w:r>
    </w:p>
    <w:p w14:paraId="446F449C" w14:textId="02AA537E" w:rsidR="00164D3F" w:rsidRPr="00164D3F" w:rsidRDefault="00164D3F" w:rsidP="00520509">
      <w:pPr>
        <w:jc w:val="both"/>
      </w:pPr>
    </w:p>
    <w:p w14:paraId="22E3E5C0" w14:textId="0457673B" w:rsidR="008B74B7" w:rsidRDefault="008B74B7" w:rsidP="00204F6E">
      <w:pPr>
        <w:jc w:val="both"/>
        <w:rPr>
          <w:lang w:val="en-US"/>
        </w:rPr>
      </w:pPr>
      <w:r w:rsidRPr="008B74B7">
        <w:rPr>
          <w:lang w:val="en-US"/>
        </w:rPr>
        <w:t>The conditions can also be based on other factors, including:</w:t>
      </w:r>
    </w:p>
    <w:p w14:paraId="2178409B" w14:textId="7484F39F" w:rsidR="008B74B7" w:rsidRPr="008B74B7" w:rsidRDefault="008B74B7" w:rsidP="008B74B7">
      <w:pPr>
        <w:pStyle w:val="ListParagraph"/>
        <w:numPr>
          <w:ilvl w:val="0"/>
          <w:numId w:val="28"/>
        </w:numPr>
        <w:jc w:val="both"/>
        <w:rPr>
          <w:lang w:val="en-US"/>
        </w:rPr>
      </w:pPr>
      <w:r w:rsidRPr="008B74B7">
        <w:rPr>
          <w:lang w:val="en-US"/>
        </w:rPr>
        <w:t>Whether the UE is classified as cell-centre UE or cell-edge UE</w:t>
      </w:r>
    </w:p>
    <w:p w14:paraId="31164C6E" w14:textId="77777777" w:rsidR="008B74B7" w:rsidRDefault="008B74B7" w:rsidP="00204F6E">
      <w:pPr>
        <w:pStyle w:val="ListParagraph"/>
        <w:numPr>
          <w:ilvl w:val="0"/>
          <w:numId w:val="18"/>
        </w:numPr>
        <w:jc w:val="both"/>
      </w:pPr>
      <w:r w:rsidRPr="008B74B7">
        <w:t>Based on UE’s mobility</w:t>
      </w:r>
    </w:p>
    <w:p w14:paraId="28D4154E" w14:textId="77777777" w:rsidR="008B74B7" w:rsidRDefault="008B74B7" w:rsidP="00204F6E">
      <w:pPr>
        <w:pStyle w:val="ListParagraph"/>
        <w:numPr>
          <w:ilvl w:val="0"/>
          <w:numId w:val="18"/>
        </w:numPr>
        <w:jc w:val="both"/>
      </w:pPr>
      <w:r w:rsidRPr="008B74B7">
        <w:t xml:space="preserve">Based on the knowledge of the target cell </w:t>
      </w:r>
    </w:p>
    <w:p w14:paraId="53BC0144" w14:textId="77777777" w:rsidR="008B74B7" w:rsidRDefault="008B74B7" w:rsidP="008B74B7">
      <w:pPr>
        <w:pStyle w:val="ListParagraph"/>
        <w:numPr>
          <w:ilvl w:val="0"/>
          <w:numId w:val="18"/>
        </w:numPr>
        <w:jc w:val="both"/>
      </w:pPr>
      <w:r w:rsidRPr="008B74B7">
        <w:t xml:space="preserve">Based on the knowledge of the TCI state </w:t>
      </w:r>
    </w:p>
    <w:p w14:paraId="2ACBA33C" w14:textId="77777777" w:rsidR="008B74B7" w:rsidRDefault="008B74B7" w:rsidP="00204F6E">
      <w:pPr>
        <w:jc w:val="both"/>
      </w:pPr>
    </w:p>
    <w:p w14:paraId="2D59FE59" w14:textId="59DFF7C9" w:rsidR="00204F6E" w:rsidRDefault="00204F6E" w:rsidP="00204F6E">
      <w:pPr>
        <w:jc w:val="both"/>
        <w:rPr>
          <w:b/>
          <w:bCs/>
        </w:rPr>
      </w:pPr>
      <w:r>
        <w:rPr>
          <w:b/>
          <w:bCs/>
        </w:rPr>
        <w:t xml:space="preserve">Proposal </w:t>
      </w:r>
      <w:r w:rsidR="008B74B7">
        <w:rPr>
          <w:b/>
          <w:bCs/>
        </w:rPr>
        <w:t>2</w:t>
      </w:r>
      <w:r>
        <w:rPr>
          <w:b/>
          <w:bCs/>
        </w:rPr>
        <w:t xml:space="preserve">: RAN4 </w:t>
      </w:r>
      <w:r w:rsidR="008B74B7">
        <w:rPr>
          <w:b/>
          <w:bCs/>
        </w:rPr>
        <w:t xml:space="preserve">to consider other conditions including: </w:t>
      </w:r>
    </w:p>
    <w:p w14:paraId="146130F9" w14:textId="77777777" w:rsidR="008B74B7" w:rsidRPr="008B74B7" w:rsidRDefault="008B74B7" w:rsidP="008B74B7">
      <w:pPr>
        <w:pStyle w:val="ListParagraph"/>
        <w:numPr>
          <w:ilvl w:val="0"/>
          <w:numId w:val="31"/>
        </w:numPr>
        <w:jc w:val="both"/>
        <w:rPr>
          <w:b/>
          <w:bCs/>
        </w:rPr>
      </w:pPr>
      <w:r w:rsidRPr="008B74B7">
        <w:rPr>
          <w:b/>
          <w:bCs/>
        </w:rPr>
        <w:t>Whether the UE is classified as cell-centre UE or cell-edge UE</w:t>
      </w:r>
    </w:p>
    <w:p w14:paraId="6FA069F7" w14:textId="77777777" w:rsidR="008B74B7" w:rsidRPr="008B74B7" w:rsidRDefault="008B74B7" w:rsidP="008B74B7">
      <w:pPr>
        <w:pStyle w:val="ListParagraph"/>
        <w:numPr>
          <w:ilvl w:val="0"/>
          <w:numId w:val="31"/>
        </w:numPr>
        <w:jc w:val="both"/>
        <w:rPr>
          <w:b/>
          <w:bCs/>
        </w:rPr>
      </w:pPr>
      <w:r w:rsidRPr="008B74B7">
        <w:rPr>
          <w:b/>
          <w:bCs/>
        </w:rPr>
        <w:t>Based on UE’s mobility</w:t>
      </w:r>
    </w:p>
    <w:p w14:paraId="780E1AB1" w14:textId="77777777" w:rsidR="008B74B7" w:rsidRPr="008B74B7" w:rsidRDefault="008B74B7" w:rsidP="008B74B7">
      <w:pPr>
        <w:pStyle w:val="ListParagraph"/>
        <w:numPr>
          <w:ilvl w:val="0"/>
          <w:numId w:val="31"/>
        </w:numPr>
        <w:jc w:val="both"/>
        <w:rPr>
          <w:b/>
          <w:bCs/>
        </w:rPr>
      </w:pPr>
      <w:r w:rsidRPr="008B74B7">
        <w:rPr>
          <w:b/>
          <w:bCs/>
        </w:rPr>
        <w:t xml:space="preserve">Based on the knowledge of the target cell </w:t>
      </w:r>
    </w:p>
    <w:p w14:paraId="50230324" w14:textId="77777777" w:rsidR="008B74B7" w:rsidRPr="008B74B7" w:rsidRDefault="008B74B7" w:rsidP="008B74B7">
      <w:pPr>
        <w:pStyle w:val="ListParagraph"/>
        <w:numPr>
          <w:ilvl w:val="0"/>
          <w:numId w:val="31"/>
        </w:numPr>
        <w:jc w:val="both"/>
        <w:rPr>
          <w:b/>
          <w:bCs/>
        </w:rPr>
      </w:pPr>
      <w:r w:rsidRPr="008B74B7">
        <w:rPr>
          <w:b/>
          <w:bCs/>
        </w:rPr>
        <w:t xml:space="preserve">Based on the knowledge of the TCI state </w:t>
      </w:r>
    </w:p>
    <w:p w14:paraId="7F910377" w14:textId="77777777" w:rsidR="008B74B7" w:rsidRDefault="008B74B7" w:rsidP="00204F6E">
      <w:pPr>
        <w:jc w:val="both"/>
        <w:rPr>
          <w:b/>
          <w:bCs/>
        </w:rPr>
      </w:pPr>
    </w:p>
    <w:p w14:paraId="2A3739F7" w14:textId="544A2EE6" w:rsidR="002634C9" w:rsidRPr="004D4F98" w:rsidRDefault="002634C9" w:rsidP="002634C9">
      <w:pPr>
        <w:pStyle w:val="Heading1"/>
        <w:rPr>
          <w:lang w:val="en-US"/>
        </w:rPr>
      </w:pPr>
      <w:r w:rsidRPr="004D4F98">
        <w:rPr>
          <w:lang w:val="en-US"/>
        </w:rPr>
        <w:lastRenderedPageBreak/>
        <w:t>Summary</w:t>
      </w:r>
    </w:p>
    <w:p w14:paraId="41ACA455" w14:textId="3E6F4528"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Pr>
          <w:lang w:eastAsia="ja-JP"/>
        </w:rPr>
        <w:t xml:space="preserve"> </w:t>
      </w:r>
      <w:r w:rsidR="00375D3D">
        <w:rPr>
          <w:lang w:eastAsia="ja-JP"/>
        </w:rPr>
        <w:t xml:space="preserve">is </w:t>
      </w:r>
      <w:r w:rsidR="001D4A23">
        <w:rPr>
          <w:lang w:eastAsia="ja-JP"/>
        </w:rPr>
        <w:t>concluded</w:t>
      </w:r>
      <w:r>
        <w:rPr>
          <w:lang w:eastAsia="ja-JP"/>
        </w:rPr>
        <w:t>:</w:t>
      </w:r>
    </w:p>
    <w:p w14:paraId="02D73A8D" w14:textId="77777777" w:rsidR="008B74B7" w:rsidRDefault="008B74B7" w:rsidP="008B74B7">
      <w:pPr>
        <w:jc w:val="both"/>
        <w:rPr>
          <w:b/>
          <w:bCs/>
        </w:rPr>
      </w:pPr>
      <w:r>
        <w:rPr>
          <w:b/>
          <w:bCs/>
        </w:rPr>
        <w:t>Proposal 1: RAN4 to introduce conditions for FR2-1 SSB based L3 measurement delay reduction</w:t>
      </w:r>
      <w:r>
        <w:t xml:space="preserve"> </w:t>
      </w:r>
      <w:r>
        <w:rPr>
          <w:b/>
          <w:bCs/>
        </w:rPr>
        <w:t>based on one-time events/procedures that does not happen frequently, including:</w:t>
      </w:r>
    </w:p>
    <w:p w14:paraId="15EDE235" w14:textId="77777777" w:rsidR="008B74B7" w:rsidRDefault="008B74B7" w:rsidP="008B74B7">
      <w:pPr>
        <w:ind w:left="284"/>
        <w:jc w:val="both"/>
        <w:rPr>
          <w:b/>
          <w:bCs/>
        </w:rPr>
      </w:pPr>
      <w:r>
        <w:rPr>
          <w:b/>
          <w:bCs/>
        </w:rPr>
        <w:t>•</w:t>
      </w:r>
      <w:r>
        <w:rPr>
          <w:b/>
          <w:bCs/>
        </w:rPr>
        <w:tab/>
        <w:t>Handover event, DAPS Handover event, handover with PSCell event</w:t>
      </w:r>
    </w:p>
    <w:p w14:paraId="620BBA76" w14:textId="77777777" w:rsidR="008B74B7" w:rsidRDefault="008B74B7" w:rsidP="008B74B7">
      <w:pPr>
        <w:ind w:left="284"/>
        <w:jc w:val="both"/>
        <w:rPr>
          <w:b/>
          <w:bCs/>
        </w:rPr>
      </w:pPr>
      <w:r>
        <w:rPr>
          <w:b/>
          <w:bCs/>
        </w:rPr>
        <w:t>•</w:t>
      </w:r>
      <w:r>
        <w:rPr>
          <w:b/>
          <w:bCs/>
        </w:rPr>
        <w:tab/>
        <w:t>SCell activation event, SCG activation event</w:t>
      </w:r>
    </w:p>
    <w:p w14:paraId="76FD1BFA" w14:textId="77777777" w:rsidR="008B74B7" w:rsidRDefault="008B74B7" w:rsidP="008B74B7">
      <w:pPr>
        <w:ind w:left="284"/>
        <w:jc w:val="both"/>
        <w:rPr>
          <w:b/>
          <w:bCs/>
        </w:rPr>
      </w:pPr>
      <w:r>
        <w:rPr>
          <w:b/>
          <w:bCs/>
        </w:rPr>
        <w:t>•</w:t>
      </w:r>
      <w:r>
        <w:rPr>
          <w:b/>
          <w:bCs/>
        </w:rPr>
        <w:tab/>
        <w:t>PSCell addition event</w:t>
      </w:r>
    </w:p>
    <w:p w14:paraId="758C8233" w14:textId="7B3A5EB3" w:rsidR="008B74B7" w:rsidRDefault="008B74B7" w:rsidP="008B74B7">
      <w:pPr>
        <w:jc w:val="both"/>
        <w:rPr>
          <w:b/>
          <w:bCs/>
        </w:rPr>
      </w:pPr>
      <w:r>
        <w:rPr>
          <w:b/>
          <w:bCs/>
        </w:rPr>
        <w:t xml:space="preserve">Proposal </w:t>
      </w:r>
      <w:r>
        <w:rPr>
          <w:b/>
          <w:bCs/>
        </w:rPr>
        <w:t>2</w:t>
      </w:r>
      <w:r>
        <w:rPr>
          <w:b/>
          <w:bCs/>
        </w:rPr>
        <w:t xml:space="preserve">: RAN4 to consider other conditions including: </w:t>
      </w:r>
    </w:p>
    <w:p w14:paraId="2A6BDCA2" w14:textId="77777777" w:rsidR="008B74B7" w:rsidRDefault="008B74B7" w:rsidP="008B74B7">
      <w:pPr>
        <w:pStyle w:val="ListParagraph"/>
        <w:numPr>
          <w:ilvl w:val="0"/>
          <w:numId w:val="32"/>
        </w:numPr>
        <w:spacing w:line="256" w:lineRule="auto"/>
        <w:jc w:val="both"/>
        <w:rPr>
          <w:b/>
          <w:bCs/>
        </w:rPr>
      </w:pPr>
      <w:r>
        <w:rPr>
          <w:b/>
          <w:bCs/>
        </w:rPr>
        <w:t>Whether the UE is classified as cell-centre UE or cell-edge UE</w:t>
      </w:r>
    </w:p>
    <w:p w14:paraId="06FC014E" w14:textId="77777777" w:rsidR="008B74B7" w:rsidRDefault="008B74B7" w:rsidP="008B74B7">
      <w:pPr>
        <w:pStyle w:val="ListParagraph"/>
        <w:numPr>
          <w:ilvl w:val="0"/>
          <w:numId w:val="32"/>
        </w:numPr>
        <w:spacing w:line="256" w:lineRule="auto"/>
        <w:jc w:val="both"/>
        <w:rPr>
          <w:b/>
          <w:bCs/>
        </w:rPr>
      </w:pPr>
      <w:r>
        <w:rPr>
          <w:b/>
          <w:bCs/>
        </w:rPr>
        <w:t>Based on UE’s mobility</w:t>
      </w:r>
    </w:p>
    <w:p w14:paraId="0CCAC7A2" w14:textId="77777777" w:rsidR="008B74B7" w:rsidRDefault="008B74B7" w:rsidP="008B74B7">
      <w:pPr>
        <w:pStyle w:val="ListParagraph"/>
        <w:numPr>
          <w:ilvl w:val="0"/>
          <w:numId w:val="32"/>
        </w:numPr>
        <w:spacing w:line="256" w:lineRule="auto"/>
        <w:jc w:val="both"/>
        <w:rPr>
          <w:b/>
          <w:bCs/>
        </w:rPr>
      </w:pPr>
      <w:r>
        <w:rPr>
          <w:b/>
          <w:bCs/>
        </w:rPr>
        <w:t xml:space="preserve">Based on the knowledge of the target cell </w:t>
      </w:r>
    </w:p>
    <w:p w14:paraId="5A595177" w14:textId="77777777" w:rsidR="008B74B7" w:rsidRDefault="008B74B7" w:rsidP="008B74B7">
      <w:pPr>
        <w:pStyle w:val="ListParagraph"/>
        <w:numPr>
          <w:ilvl w:val="0"/>
          <w:numId w:val="32"/>
        </w:numPr>
        <w:spacing w:line="256" w:lineRule="auto"/>
        <w:jc w:val="both"/>
        <w:rPr>
          <w:b/>
          <w:bCs/>
        </w:rPr>
      </w:pPr>
      <w:r>
        <w:rPr>
          <w:b/>
          <w:bCs/>
        </w:rPr>
        <w:t xml:space="preserve">Based on the knowledge of the TCI state </w:t>
      </w:r>
    </w:p>
    <w:p w14:paraId="7FAC53C1" w14:textId="77777777" w:rsidR="009134E9" w:rsidRDefault="009134E9"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7EB8872" w14:textId="74BF334D" w:rsidR="00FE3880" w:rsidRPr="00520509" w:rsidRDefault="00A31586" w:rsidP="00FE3880">
      <w:pPr>
        <w:pStyle w:val="ListParagraph"/>
        <w:numPr>
          <w:ilvl w:val="0"/>
          <w:numId w:val="2"/>
        </w:numPr>
        <w:rPr>
          <w:rFonts w:ascii="Arial" w:hAnsi="Arial" w:cs="Times New Roman"/>
          <w:sz w:val="21"/>
          <w:szCs w:val="21"/>
        </w:rPr>
      </w:pPr>
      <w:bookmarkStart w:id="1" w:name="_Ref91246572"/>
      <w:r w:rsidRPr="00A31586">
        <w:t>RP-</w:t>
      </w:r>
      <w:r w:rsidR="009060A3" w:rsidRPr="009060A3">
        <w:t>240830</w:t>
      </w:r>
      <w:r w:rsidR="00FE3880">
        <w:t xml:space="preserve">, </w:t>
      </w:r>
      <w:r w:rsidR="009060A3" w:rsidRPr="009060A3">
        <w:t>New WID: WI resulting from discussion on RRM enhancements</w:t>
      </w:r>
      <w:r w:rsidR="009060A3">
        <w:t xml:space="preserve">, </w:t>
      </w:r>
      <w:r w:rsidRPr="00A31586">
        <w:t>vivo</w:t>
      </w:r>
      <w:bookmarkEnd w:id="1"/>
      <w:r w:rsidR="009060A3">
        <w:t>.</w:t>
      </w:r>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7621E" w14:textId="77777777" w:rsidR="00680FAF" w:rsidRDefault="00680FAF">
      <w:r>
        <w:separator/>
      </w:r>
    </w:p>
  </w:endnote>
  <w:endnote w:type="continuationSeparator" w:id="0">
    <w:p w14:paraId="285F19B7" w14:textId="77777777" w:rsidR="00680FAF" w:rsidRDefault="0068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DB35C" w14:textId="77777777" w:rsidR="00680FAF" w:rsidRDefault="00680FAF">
      <w:r>
        <w:separator/>
      </w:r>
    </w:p>
  </w:footnote>
  <w:footnote w:type="continuationSeparator" w:id="0">
    <w:p w14:paraId="0AA5F841" w14:textId="77777777" w:rsidR="00680FAF" w:rsidRDefault="00680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17"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2"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23"/>
  </w:num>
  <w:num w:numId="2" w16cid:durableId="17387490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3"/>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5"/>
  </w:num>
  <w:num w:numId="6" w16cid:durableId="123088283">
    <w:abstractNumId w:val="17"/>
  </w:num>
  <w:num w:numId="7" w16cid:durableId="933320673">
    <w:abstractNumId w:val="9"/>
  </w:num>
  <w:num w:numId="8" w16cid:durableId="1639996714">
    <w:abstractNumId w:val="19"/>
  </w:num>
  <w:num w:numId="9" w16cid:durableId="913469679">
    <w:abstractNumId w:val="17"/>
  </w:num>
  <w:num w:numId="10" w16cid:durableId="1545212710">
    <w:abstractNumId w:val="19"/>
  </w:num>
  <w:num w:numId="11" w16cid:durableId="1093014052">
    <w:abstractNumId w:val="0"/>
  </w:num>
  <w:num w:numId="12" w16cid:durableId="1287157629">
    <w:abstractNumId w:val="8"/>
  </w:num>
  <w:num w:numId="13" w16cid:durableId="2027827007">
    <w:abstractNumId w:val="18"/>
  </w:num>
  <w:num w:numId="14" w16cid:durableId="797920952">
    <w:abstractNumId w:val="12"/>
  </w:num>
  <w:num w:numId="15" w16cid:durableId="1583298407">
    <w:abstractNumId w:val="12"/>
  </w:num>
  <w:num w:numId="16" w16cid:durableId="729232797">
    <w:abstractNumId w:val="22"/>
  </w:num>
  <w:num w:numId="17" w16cid:durableId="1809740761">
    <w:abstractNumId w:val="10"/>
  </w:num>
  <w:num w:numId="18" w16cid:durableId="284191857">
    <w:abstractNumId w:val="2"/>
  </w:num>
  <w:num w:numId="19" w16cid:durableId="401487208">
    <w:abstractNumId w:val="7"/>
  </w:num>
  <w:num w:numId="20" w16cid:durableId="1532840962">
    <w:abstractNumId w:val="20"/>
  </w:num>
  <w:num w:numId="21" w16cid:durableId="2037349397">
    <w:abstractNumId w:val="5"/>
  </w:num>
  <w:num w:numId="22" w16cid:durableId="1783374912">
    <w:abstractNumId w:val="16"/>
  </w:num>
  <w:num w:numId="23" w16cid:durableId="32459540">
    <w:abstractNumId w:val="12"/>
  </w:num>
  <w:num w:numId="24" w16cid:durableId="1333534701">
    <w:abstractNumId w:val="24"/>
    <w:lvlOverride w:ilvl="0"/>
    <w:lvlOverride w:ilvl="1"/>
    <w:lvlOverride w:ilvl="2"/>
    <w:lvlOverride w:ilvl="3"/>
    <w:lvlOverride w:ilvl="4"/>
    <w:lvlOverride w:ilvl="5"/>
    <w:lvlOverride w:ilvl="6"/>
    <w:lvlOverride w:ilvl="7"/>
    <w:lvlOverride w:ilvl="8"/>
  </w:num>
  <w:num w:numId="25" w16cid:durableId="582495249">
    <w:abstractNumId w:val="3"/>
    <w:lvlOverride w:ilvl="0"/>
    <w:lvlOverride w:ilvl="1"/>
    <w:lvlOverride w:ilvl="2"/>
    <w:lvlOverride w:ilvl="3"/>
    <w:lvlOverride w:ilvl="4"/>
    <w:lvlOverride w:ilvl="5"/>
    <w:lvlOverride w:ilvl="6"/>
    <w:lvlOverride w:ilvl="7"/>
    <w:lvlOverride w:ilvl="8"/>
  </w:num>
  <w:num w:numId="26" w16cid:durableId="1094205401">
    <w:abstractNumId w:val="6"/>
  </w:num>
  <w:num w:numId="27" w16cid:durableId="62411861">
    <w:abstractNumId w:val="1"/>
  </w:num>
  <w:num w:numId="28" w16cid:durableId="1123039776">
    <w:abstractNumId w:val="11"/>
  </w:num>
  <w:num w:numId="29" w16cid:durableId="1680232521">
    <w:abstractNumId w:val="11"/>
    <w:lvlOverride w:ilvl="0"/>
    <w:lvlOverride w:ilvl="1"/>
    <w:lvlOverride w:ilvl="2"/>
    <w:lvlOverride w:ilvl="3"/>
    <w:lvlOverride w:ilvl="4"/>
    <w:lvlOverride w:ilvl="5"/>
    <w:lvlOverride w:ilvl="6"/>
    <w:lvlOverride w:ilvl="7"/>
    <w:lvlOverride w:ilvl="8"/>
  </w:num>
  <w:num w:numId="30" w16cid:durableId="1903828835">
    <w:abstractNumId w:val="2"/>
    <w:lvlOverride w:ilvl="0"/>
    <w:lvlOverride w:ilvl="1"/>
    <w:lvlOverride w:ilvl="2"/>
    <w:lvlOverride w:ilvl="3"/>
    <w:lvlOverride w:ilvl="4"/>
    <w:lvlOverride w:ilvl="5"/>
    <w:lvlOverride w:ilvl="6"/>
    <w:lvlOverride w:ilvl="7"/>
    <w:lvlOverride w:ilvl="8"/>
  </w:num>
  <w:num w:numId="31" w16cid:durableId="1907759603">
    <w:abstractNumId w:val="14"/>
  </w:num>
  <w:num w:numId="32" w16cid:durableId="953901140">
    <w:abstractNumId w:val="14"/>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4B7"/>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8B74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74B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2024-04-08T23:58:00Z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